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4F68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4F68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МІНІСТЕРСТВО ФІНАНСІВ УКРАЇНИ</w:t>
      </w:r>
    </w:p>
    <w:p w:rsidR="00000000" w:rsidRDefault="00934F68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ЛИСТ</w:t>
      </w:r>
    </w:p>
    <w:p w:rsidR="00000000" w:rsidRDefault="00934F68">
      <w:pPr>
        <w:pStyle w:val="a3"/>
        <w:jc w:val="center"/>
      </w:pPr>
      <w:r>
        <w:rPr>
          <w:b/>
          <w:bCs/>
        </w:rPr>
        <w:t>від 12.07.2012 р. N 31-08410-07-10/17502</w:t>
      </w:r>
    </w:p>
    <w:p w:rsidR="00000000" w:rsidRDefault="00934F68">
      <w:pPr>
        <w:pStyle w:val="a3"/>
        <w:jc w:val="both"/>
      </w:pPr>
      <w:r>
        <w:t xml:space="preserve">Відповідно до </w:t>
      </w:r>
      <w:r>
        <w:rPr>
          <w:color w:val="0000FF"/>
        </w:rPr>
        <w:t>статті 12</w:t>
      </w:r>
      <w:r>
        <w:rPr>
          <w:color w:val="0000FF"/>
          <w:vertAlign w:val="superscript"/>
        </w:rPr>
        <w:t>1</w:t>
      </w:r>
      <w:r>
        <w:rPr>
          <w:color w:val="0000FF"/>
        </w:rPr>
        <w:t xml:space="preserve"> Закону України "Про бухгалтерський облік та фінансову звітність в Україні"</w:t>
      </w:r>
      <w:r>
        <w:t xml:space="preserve"> </w:t>
      </w:r>
      <w:r>
        <w:t>(далі - Закон), яка набрала чинності з 01.01.2012, публічні акціонерні товариства, банки, страховики, а також підприємства, які провадять господарську діяльність за видами, перелік яких визначається Кабінетом Міністрів України, складають фінансову звітніст</w:t>
      </w:r>
      <w:r>
        <w:t>ь та консолідовану фінансову звітність за міжнародними стандартами фінансової звітності.</w:t>
      </w:r>
    </w:p>
    <w:p w:rsidR="00000000" w:rsidRDefault="00934F68">
      <w:pPr>
        <w:pStyle w:val="a3"/>
        <w:jc w:val="both"/>
      </w:pPr>
      <w:r>
        <w:t xml:space="preserve">Згідно із </w:t>
      </w:r>
      <w:r>
        <w:rPr>
          <w:color w:val="0000FF"/>
        </w:rPr>
        <w:t>Законом</w:t>
      </w:r>
      <w:r>
        <w:t xml:space="preserve"> для складання фінансової звітності застосовуються МСФЗ, які офіційно оприлюднені на веб-сайті Міністерства фінансів України.</w:t>
      </w:r>
    </w:p>
    <w:p w:rsidR="00000000" w:rsidRDefault="00934F68">
      <w:pPr>
        <w:pStyle w:val="a3"/>
        <w:jc w:val="both"/>
      </w:pPr>
      <w:r>
        <w:t>Порядок складання фінанс</w:t>
      </w:r>
      <w:r>
        <w:t xml:space="preserve">ової звітності та консолідованої фінансової звітності за МСФЗ у перші звітні періоди визначає </w:t>
      </w:r>
      <w:r>
        <w:rPr>
          <w:color w:val="0000FF"/>
        </w:rPr>
        <w:t>МСФЗ 1 "Перше застосування Міжнародних стандартів фінансової звітності"</w:t>
      </w:r>
      <w:r>
        <w:t>.</w:t>
      </w:r>
    </w:p>
    <w:p w:rsidR="00000000" w:rsidRDefault="00934F68">
      <w:pPr>
        <w:pStyle w:val="a3"/>
        <w:jc w:val="both"/>
      </w:pPr>
      <w:r>
        <w:t>Змінами, прийнятими Радою з міжнародних стандартів бухгалтерського обліку у листопаді 201</w:t>
      </w:r>
      <w:r>
        <w:t xml:space="preserve">1 року, передбачено, що </w:t>
      </w:r>
      <w:r>
        <w:rPr>
          <w:color w:val="0000FF"/>
        </w:rPr>
        <w:t>МСФЗ 9 "Фінансові інструменти"</w:t>
      </w:r>
      <w:r>
        <w:t xml:space="preserve"> набирає чинності з 01.01.2015.</w:t>
      </w:r>
    </w:p>
    <w:p w:rsidR="00000000" w:rsidRDefault="00934F68">
      <w:pPr>
        <w:pStyle w:val="a3"/>
        <w:jc w:val="both"/>
      </w:pPr>
      <w:r>
        <w:t xml:space="preserve">Таким чином, при складанні фінансової звітності за МСФЗ застосування </w:t>
      </w:r>
      <w:r>
        <w:rPr>
          <w:color w:val="0000FF"/>
        </w:rPr>
        <w:t>МСФЗ 9 "Фінансові інструменти"</w:t>
      </w:r>
      <w:r>
        <w:t xml:space="preserve"> є не обов'язковим, але допускається.</w:t>
      </w:r>
    </w:p>
    <w:p w:rsidR="00000000" w:rsidRDefault="00934F68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000000" w:rsidRDefault="00934F68">
            <w:pPr>
              <w:pStyle w:val="a3"/>
              <w:jc w:val="center"/>
            </w:pPr>
            <w:r>
              <w:rPr>
                <w:b/>
                <w:bCs/>
              </w:rPr>
              <w:t>Перший заступник Міністра</w:t>
            </w:r>
          </w:p>
        </w:tc>
        <w:tc>
          <w:tcPr>
            <w:tcW w:w="2500" w:type="pct"/>
            <w:vAlign w:val="center"/>
            <w:hideMark/>
          </w:tcPr>
          <w:p w:rsidR="00000000" w:rsidRDefault="00934F68">
            <w:pPr>
              <w:pStyle w:val="a3"/>
              <w:jc w:val="center"/>
            </w:pPr>
            <w:r>
              <w:rPr>
                <w:b/>
                <w:bCs/>
              </w:rPr>
              <w:t>А. Мярковський</w:t>
            </w:r>
          </w:p>
        </w:tc>
      </w:tr>
    </w:tbl>
    <w:p w:rsidR="00000000" w:rsidRDefault="00934F68">
      <w:pPr>
        <w:pStyle w:val="a3"/>
        <w:jc w:val="both"/>
      </w:pPr>
      <w:r>
        <w:br w:type="textWrapping" w:clear="all"/>
      </w:r>
    </w:p>
    <w:p w:rsidR="00000000" w:rsidRDefault="00934F68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934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934F6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F68" w:rsidRDefault="00934F68">
      <w:pPr>
        <w:rPr>
          <w:rFonts w:eastAsia="Times New Roman"/>
        </w:rPr>
      </w:pPr>
    </w:p>
    <w:sectPr w:rsidR="00934F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471DC"/>
    <w:rsid w:val="005471DC"/>
    <w:rsid w:val="009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47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1D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471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1D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2013-11-27T07:55:00Z</dcterms:created>
  <dcterms:modified xsi:type="dcterms:W3CDTF">2013-11-27T07:55:00Z</dcterms:modified>
</cp:coreProperties>
</file>