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6BEE">
      <w:pPr>
        <w:pStyle w:val="a3"/>
        <w:jc w:val="center"/>
      </w:pPr>
      <w:r>
        <w:rPr>
          <w:noProof/>
        </w:rPr>
        <w:drawing>
          <wp:inline distT="0" distB="0" distL="0" distR="0">
            <wp:extent cx="666750" cy="914400"/>
            <wp:effectExtent l="19050" t="0" r="0" b="0"/>
            <wp:docPr id="1" name="Рисунок 1" descr="C:\Users\n.goncharuk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goncharuk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46BEE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НАЦІОНАЛЬНА КОМІСІЯ З ЦІННИХ ПАПЕРІВ ТА ФОНДОВОГО РИНКУ</w:t>
      </w:r>
    </w:p>
    <w:p w:rsidR="00000000" w:rsidRDefault="00C46BEE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РІШЕННЯ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430"/>
        <w:gridCol w:w="2927"/>
        <w:gridCol w:w="3430"/>
      </w:tblGrid>
      <w:tr w:rsidR="00000000">
        <w:trPr>
          <w:tblCellSpacing w:w="22" w:type="dxa"/>
        </w:trPr>
        <w:tc>
          <w:tcPr>
            <w:tcW w:w="1750" w:type="pct"/>
            <w:hideMark/>
          </w:tcPr>
          <w:p w:rsidR="00000000" w:rsidRDefault="00C46BEE">
            <w:pPr>
              <w:pStyle w:val="a3"/>
              <w:jc w:val="center"/>
            </w:pPr>
            <w:r>
              <w:rPr>
                <w:b/>
                <w:bCs/>
              </w:rPr>
              <w:t>14.10.2014</w:t>
            </w:r>
          </w:p>
        </w:tc>
        <w:tc>
          <w:tcPr>
            <w:tcW w:w="1500" w:type="pct"/>
            <w:hideMark/>
          </w:tcPr>
          <w:p w:rsidR="00000000" w:rsidRDefault="00C46BEE">
            <w:pPr>
              <w:pStyle w:val="a3"/>
              <w:jc w:val="center"/>
            </w:pPr>
            <w:r>
              <w:rPr>
                <w:b/>
                <w:bCs/>
              </w:rPr>
              <w:t>м. Київ</w:t>
            </w:r>
          </w:p>
        </w:tc>
        <w:tc>
          <w:tcPr>
            <w:tcW w:w="1750" w:type="pct"/>
            <w:hideMark/>
          </w:tcPr>
          <w:p w:rsidR="00000000" w:rsidRDefault="00C46BEE">
            <w:pPr>
              <w:pStyle w:val="a3"/>
              <w:jc w:val="center"/>
            </w:pPr>
            <w:r>
              <w:rPr>
                <w:b/>
                <w:bCs/>
              </w:rPr>
              <w:t>N 1360</w:t>
            </w:r>
          </w:p>
        </w:tc>
      </w:tr>
    </w:tbl>
    <w:p w:rsidR="00000000" w:rsidRDefault="00C46BEE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C46BEE">
      <w:pPr>
        <w:pStyle w:val="a3"/>
        <w:jc w:val="center"/>
      </w:pPr>
      <w:r>
        <w:rPr>
          <w:b/>
          <w:bCs/>
        </w:rPr>
        <w:t>Зареєстровано в Міністерстві юстиції України</w:t>
      </w:r>
      <w:r>
        <w:br/>
      </w:r>
      <w:r>
        <w:rPr>
          <w:b/>
          <w:bCs/>
        </w:rPr>
        <w:t>30 жовтня 2014 р. за N 1364/26141</w:t>
      </w:r>
    </w:p>
    <w:p w:rsidR="00000000" w:rsidRDefault="00C46BEE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Про затвердження Положення про встановлення ознак фіктивності емітентів цінних паперів та включення таких емітентів до переліку (списку) емітентів, що мають ознаки фіктивності</w:t>
      </w:r>
    </w:p>
    <w:p w:rsidR="00000000" w:rsidRDefault="00C46BEE">
      <w:pPr>
        <w:pStyle w:val="a3"/>
        <w:jc w:val="both"/>
      </w:pPr>
      <w:r>
        <w:t xml:space="preserve">Відповідно до </w:t>
      </w:r>
      <w:r>
        <w:rPr>
          <w:color w:val="0000FF"/>
        </w:rPr>
        <w:t>підпункту 153.8.4 пункту 153.8 статті 153 розділу III</w:t>
      </w:r>
      <w:r>
        <w:t xml:space="preserve"> та</w:t>
      </w:r>
      <w:r>
        <w:rPr>
          <w:b/>
          <w:bCs/>
        </w:rPr>
        <w:t xml:space="preserve"> </w:t>
      </w:r>
      <w:r>
        <w:rPr>
          <w:color w:val="0000FF"/>
        </w:rPr>
        <w:t>підпункту</w:t>
      </w:r>
      <w:r>
        <w:rPr>
          <w:color w:val="0000FF"/>
        </w:rPr>
        <w:t xml:space="preserve"> 170.2.6 пункту 170.2 статті 170 розділу IV Податкового кодексу України</w:t>
      </w:r>
      <w:r>
        <w:t xml:space="preserve">, </w:t>
      </w:r>
      <w:r>
        <w:rPr>
          <w:color w:val="0000FF"/>
        </w:rPr>
        <w:t>пунктів 37</w:t>
      </w:r>
      <w:r>
        <w:rPr>
          <w:color w:val="0000FF"/>
          <w:vertAlign w:val="superscript"/>
        </w:rPr>
        <w:t xml:space="preserve"> 10</w:t>
      </w:r>
      <w:r>
        <w:t xml:space="preserve"> та </w:t>
      </w:r>
      <w:r>
        <w:rPr>
          <w:color w:val="0000FF"/>
        </w:rPr>
        <w:t>37</w:t>
      </w:r>
      <w:r>
        <w:rPr>
          <w:color w:val="0000FF"/>
          <w:vertAlign w:val="superscript"/>
        </w:rPr>
        <w:t xml:space="preserve"> 11</w:t>
      </w:r>
      <w:r>
        <w:rPr>
          <w:color w:val="0000FF"/>
        </w:rPr>
        <w:t xml:space="preserve"> частини другої статті 7</w:t>
      </w:r>
      <w:r>
        <w:t xml:space="preserve">, </w:t>
      </w:r>
      <w:r>
        <w:rPr>
          <w:color w:val="0000FF"/>
        </w:rPr>
        <w:t>пунктів 5</w:t>
      </w:r>
      <w:r>
        <w:rPr>
          <w:color w:val="0000FF"/>
          <w:vertAlign w:val="superscript"/>
        </w:rPr>
        <w:t xml:space="preserve"> 1</w:t>
      </w:r>
      <w:r>
        <w:t xml:space="preserve"> та </w:t>
      </w:r>
      <w:r>
        <w:rPr>
          <w:color w:val="0000FF"/>
        </w:rPr>
        <w:t>13 статті 8 Закону України "Про державне регулювання ринку цінних паперів в Україні"</w:t>
      </w:r>
      <w:r>
        <w:t>, з метою визначення ознак фіктивнос</w:t>
      </w:r>
      <w:r>
        <w:t>ті емітентів та їх цінних паперів і порядку включення (виключення) емітента до (з) переліку (списку) емітентів, що мають ознаки фіктивності, Національна комісія з цінних паперів та фондового ринку</w:t>
      </w:r>
    </w:p>
    <w:p w:rsidR="00000000" w:rsidRDefault="00C46BEE">
      <w:pPr>
        <w:pStyle w:val="a3"/>
        <w:jc w:val="both"/>
      </w:pPr>
      <w:r>
        <w:rPr>
          <w:b/>
          <w:bCs/>
        </w:rPr>
        <w:t>ВИРІШИЛА:</w:t>
      </w:r>
    </w:p>
    <w:p w:rsidR="00000000" w:rsidRDefault="00C46BEE">
      <w:pPr>
        <w:pStyle w:val="a3"/>
        <w:jc w:val="both"/>
      </w:pPr>
      <w:r>
        <w:t>1. Затвердити Положення про встановлення ознак фі</w:t>
      </w:r>
      <w:r>
        <w:t>ктивності емітентів цінних паперів та включення таких емітентів до переліку (списку) емітентів, що мають ознаки фіктивності, що додається.</w:t>
      </w:r>
    </w:p>
    <w:p w:rsidR="00000000" w:rsidRDefault="00C46BEE">
      <w:pPr>
        <w:pStyle w:val="a3"/>
        <w:jc w:val="both"/>
      </w:pPr>
      <w:r>
        <w:t xml:space="preserve">2. Визнати таким, що втратило чинність, </w:t>
      </w:r>
      <w:r>
        <w:rPr>
          <w:color w:val="0000FF"/>
        </w:rPr>
        <w:t>рішення Державної комісії з цінних паперів та фондового ринку від 22 грудня 2</w:t>
      </w:r>
      <w:r>
        <w:rPr>
          <w:color w:val="0000FF"/>
        </w:rPr>
        <w:t>010 року N 1942 "Про встановлення ознак фіктивності цінних паперів та деривативів"</w:t>
      </w:r>
      <w:r>
        <w:t>, зареєстроване в Міністерстві юстиції України 03 березня 2011 року за N 268/19006.</w:t>
      </w:r>
    </w:p>
    <w:p w:rsidR="00000000" w:rsidRDefault="00C46BEE">
      <w:pPr>
        <w:pStyle w:val="a3"/>
        <w:jc w:val="both"/>
      </w:pPr>
      <w:r>
        <w:t>3. Департаменту корпоративного управління та корпоративних фінансів (А. Папаіка) забезпечи</w:t>
      </w:r>
      <w:r>
        <w:t>ти подання цього рішення на державну реєстрацію до Міністерства юстиції України.</w:t>
      </w:r>
    </w:p>
    <w:p w:rsidR="00000000" w:rsidRDefault="00C46BEE">
      <w:pPr>
        <w:pStyle w:val="a3"/>
        <w:jc w:val="both"/>
      </w:pPr>
      <w:r>
        <w:t>4. Управлінню інформаційних технологій та діловодства (А. Заїка) забезпечити оприлюднення цього рішення на офіційному веб-сайті Національної комісії з цінних паперів та фондового ринку.</w:t>
      </w:r>
    </w:p>
    <w:p w:rsidR="00000000" w:rsidRDefault="00C46BEE">
      <w:pPr>
        <w:pStyle w:val="a3"/>
        <w:jc w:val="both"/>
      </w:pPr>
      <w:r>
        <w:t>5. Управлінню внутрішнього аудиту та комунікацій (О. Збаражська) забез</w:t>
      </w:r>
      <w:r>
        <w:t>печити опублікування цього рішення в офіційному друкованому виданні Національної комісії з цінних паперів та фондового ринку.</w:t>
      </w:r>
    </w:p>
    <w:p w:rsidR="00000000" w:rsidRDefault="00C46BEE">
      <w:pPr>
        <w:pStyle w:val="a3"/>
        <w:jc w:val="both"/>
      </w:pPr>
      <w:r>
        <w:t>6. Це рішення набирає чинності з дня його офіційного опублікування.</w:t>
      </w:r>
    </w:p>
    <w:p w:rsidR="00000000" w:rsidRDefault="00C46BEE">
      <w:pPr>
        <w:pStyle w:val="a3"/>
        <w:jc w:val="both"/>
      </w:pPr>
      <w:r>
        <w:t>7. Контроль за виконанням цього рішення покласти на члена Наці</w:t>
      </w:r>
      <w:r>
        <w:t>ональної комісії з цінних паперів та фондового ринку А. Амеліна.</w:t>
      </w:r>
    </w:p>
    <w:p w:rsidR="00000000" w:rsidRDefault="00C46BEE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23"/>
        <w:gridCol w:w="4924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C46BEE">
            <w:pPr>
              <w:pStyle w:val="a3"/>
              <w:jc w:val="center"/>
            </w:pPr>
            <w:r>
              <w:rPr>
                <w:b/>
                <w:bCs/>
              </w:rPr>
              <w:t>Голова Комісії</w:t>
            </w:r>
          </w:p>
        </w:tc>
        <w:tc>
          <w:tcPr>
            <w:tcW w:w="2500" w:type="pct"/>
            <w:vAlign w:val="bottom"/>
            <w:hideMark/>
          </w:tcPr>
          <w:p w:rsidR="00000000" w:rsidRDefault="00C46BEE">
            <w:pPr>
              <w:pStyle w:val="a3"/>
              <w:jc w:val="center"/>
            </w:pPr>
            <w:r>
              <w:rPr>
                <w:b/>
                <w:bCs/>
              </w:rPr>
              <w:t>Д. Тевелєв</w:t>
            </w:r>
          </w:p>
        </w:tc>
      </w:tr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C46BEE">
            <w:pPr>
              <w:pStyle w:val="a3"/>
              <w:jc w:val="center"/>
            </w:pPr>
            <w:r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000000" w:rsidRDefault="00C46BEE">
            <w:pPr>
              <w:pStyle w:val="a3"/>
              <w:jc w:val="center"/>
            </w:pPr>
            <w:r>
              <w:t> </w:t>
            </w:r>
          </w:p>
        </w:tc>
      </w:tr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C46BEE">
            <w:pPr>
              <w:pStyle w:val="a3"/>
              <w:jc w:val="center"/>
            </w:pPr>
            <w:r>
              <w:rPr>
                <w:b/>
                <w:bCs/>
              </w:rPr>
              <w:t>Міністр фінансів України</w:t>
            </w:r>
          </w:p>
        </w:tc>
        <w:tc>
          <w:tcPr>
            <w:tcW w:w="2500" w:type="pct"/>
            <w:vAlign w:val="bottom"/>
            <w:hideMark/>
          </w:tcPr>
          <w:p w:rsidR="00000000" w:rsidRDefault="00C46BEE">
            <w:pPr>
              <w:pStyle w:val="a3"/>
              <w:jc w:val="center"/>
            </w:pPr>
            <w:r>
              <w:rPr>
                <w:b/>
                <w:bCs/>
              </w:rPr>
              <w:t>О. Шлапак</w:t>
            </w:r>
          </w:p>
        </w:tc>
      </w:tr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C46BEE">
            <w:pPr>
              <w:pStyle w:val="a3"/>
              <w:jc w:val="center"/>
            </w:pPr>
            <w:r>
              <w:rPr>
                <w:b/>
                <w:bCs/>
              </w:rPr>
              <w:t>Голова Державної</w:t>
            </w:r>
            <w:r>
              <w:br/>
            </w:r>
            <w:r>
              <w:rPr>
                <w:b/>
                <w:bCs/>
              </w:rPr>
              <w:t>фіскальної служби України</w:t>
            </w:r>
          </w:p>
        </w:tc>
        <w:tc>
          <w:tcPr>
            <w:tcW w:w="2500" w:type="pct"/>
            <w:vAlign w:val="bottom"/>
            <w:hideMark/>
          </w:tcPr>
          <w:p w:rsidR="00000000" w:rsidRDefault="00C46BEE">
            <w:pPr>
              <w:pStyle w:val="a3"/>
              <w:jc w:val="center"/>
            </w:pPr>
            <w:r>
              <w:rPr>
                <w:b/>
                <w:bCs/>
              </w:rPr>
              <w:t>І. О. Білоус</w:t>
            </w:r>
          </w:p>
        </w:tc>
      </w:tr>
    </w:tbl>
    <w:p w:rsidR="00000000" w:rsidRDefault="00C46BEE">
      <w:pPr>
        <w:pStyle w:val="a3"/>
        <w:jc w:val="both"/>
      </w:pPr>
      <w:r>
        <w:br w:type="textWrapping" w:clear="all"/>
      </w:r>
    </w:p>
    <w:p w:rsidR="00000000" w:rsidRDefault="00C46BEE">
      <w:pPr>
        <w:pStyle w:val="a3"/>
        <w:jc w:val="both"/>
      </w:pPr>
      <w:r>
        <w:rPr>
          <w:b/>
          <w:bCs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04"/>
      </w:tblGrid>
      <w:tr w:rsidR="00000000">
        <w:trPr>
          <w:tblCellSpacing w:w="22" w:type="dxa"/>
        </w:trPr>
        <w:tc>
          <w:tcPr>
            <w:tcW w:w="5000" w:type="pct"/>
            <w:hideMark/>
          </w:tcPr>
          <w:p w:rsidR="00000000" w:rsidRDefault="00C46BEE">
            <w:pPr>
              <w:pStyle w:val="a3"/>
            </w:pPr>
            <w:r>
              <w:t>Протокол засідання Комісії</w:t>
            </w:r>
            <w:r>
              <w:br/>
            </w:r>
            <w:r>
              <w:t>від 14 жовтня 2014 р. N 51</w:t>
            </w:r>
          </w:p>
        </w:tc>
      </w:tr>
    </w:tbl>
    <w:p w:rsidR="00000000" w:rsidRDefault="00C46BEE">
      <w:pPr>
        <w:pStyle w:val="a3"/>
        <w:jc w:val="both"/>
      </w:pPr>
      <w:r>
        <w:br w:type="textWrapping" w:clear="all"/>
      </w:r>
    </w:p>
    <w:p w:rsidR="00000000" w:rsidRDefault="00C46BEE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04"/>
      </w:tblGrid>
      <w:tr w:rsidR="00000000">
        <w:trPr>
          <w:tblCellSpacing w:w="22" w:type="dxa"/>
        </w:trPr>
        <w:tc>
          <w:tcPr>
            <w:tcW w:w="5000" w:type="pct"/>
            <w:hideMark/>
          </w:tcPr>
          <w:p w:rsidR="00000000" w:rsidRDefault="00C46BEE">
            <w:pPr>
              <w:pStyle w:val="a3"/>
            </w:pPr>
            <w:r>
              <w:t>ЗАТВЕРДЖЕНО</w:t>
            </w:r>
            <w:r>
              <w:br/>
              <w:t>Рішення Національної комісії з цінних паперів та фондового ринку</w:t>
            </w:r>
            <w:r>
              <w:br/>
              <w:t>14 жовтня 2014 року N 1360</w:t>
            </w:r>
          </w:p>
          <w:p w:rsidR="00000000" w:rsidRDefault="00C46BEE">
            <w:pPr>
              <w:pStyle w:val="a3"/>
            </w:pPr>
            <w:r>
              <w:t>Зареєстровано</w:t>
            </w:r>
            <w:r>
              <w:br/>
              <w:t>в Міністерстві юстиції України</w:t>
            </w:r>
            <w:r>
              <w:br/>
              <w:t>30 жовтня 2014 р. за N 1364/26141</w:t>
            </w:r>
          </w:p>
        </w:tc>
      </w:tr>
    </w:tbl>
    <w:p w:rsidR="00000000" w:rsidRDefault="00C46BEE">
      <w:pPr>
        <w:pStyle w:val="a3"/>
        <w:jc w:val="both"/>
      </w:pPr>
      <w:r>
        <w:br w:type="textWrapping" w:clear="all"/>
      </w:r>
    </w:p>
    <w:p w:rsidR="00000000" w:rsidRDefault="00C46BEE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Положення</w:t>
      </w:r>
      <w:r>
        <w:rPr>
          <w:rFonts w:eastAsia="Times New Roman"/>
        </w:rPr>
        <w:br/>
        <w:t>про встановлення ознак фікт</w:t>
      </w:r>
      <w:r>
        <w:rPr>
          <w:rFonts w:eastAsia="Times New Roman"/>
        </w:rPr>
        <w:t>ивності емітентів цінних паперів та включення таких емітентів до переліку (списку) емітентів, що мають ознаки фіктивності</w:t>
      </w:r>
    </w:p>
    <w:p w:rsidR="00000000" w:rsidRDefault="00C46BEE">
      <w:pPr>
        <w:pStyle w:val="a3"/>
        <w:jc w:val="both"/>
      </w:pPr>
      <w:r>
        <w:t>1. Це Положення визначає:</w:t>
      </w:r>
    </w:p>
    <w:p w:rsidR="00000000" w:rsidRDefault="00C46BEE">
      <w:pPr>
        <w:pStyle w:val="a3"/>
        <w:jc w:val="both"/>
      </w:pPr>
      <w:r>
        <w:t>1) ознаки фіктивності емітента та його цінних паперів;</w:t>
      </w:r>
    </w:p>
    <w:p w:rsidR="00000000" w:rsidRDefault="00C46BEE">
      <w:pPr>
        <w:pStyle w:val="a3"/>
        <w:jc w:val="both"/>
      </w:pPr>
      <w:r>
        <w:t xml:space="preserve">2) порядок прийняття рішення про визначення емітента </w:t>
      </w:r>
      <w:r>
        <w:t>та його цінних паперів такими, що мають ознаки фіктивності;</w:t>
      </w:r>
    </w:p>
    <w:p w:rsidR="00000000" w:rsidRDefault="00C46BEE">
      <w:pPr>
        <w:pStyle w:val="a3"/>
        <w:jc w:val="both"/>
      </w:pPr>
      <w:r>
        <w:t>3) порядок включення (виключення) емітента до (з) переліку (списку) емітентів, що мають ознаки фіктивності (далі - Перелік).</w:t>
      </w:r>
    </w:p>
    <w:p w:rsidR="00000000" w:rsidRDefault="00C46BEE">
      <w:pPr>
        <w:pStyle w:val="a3"/>
        <w:jc w:val="both"/>
      </w:pPr>
      <w:r>
        <w:t xml:space="preserve">2. Термін "афілійована особа" у цьому Положенні вживається у значенні, </w:t>
      </w:r>
      <w:r>
        <w:t xml:space="preserve">визначеному </w:t>
      </w:r>
      <w:r>
        <w:rPr>
          <w:color w:val="0000FF"/>
        </w:rPr>
        <w:t>Законом України "Про акціонерні товариства"</w:t>
      </w:r>
      <w:r>
        <w:t>.</w:t>
      </w:r>
    </w:p>
    <w:p w:rsidR="00000000" w:rsidRDefault="00C46BEE">
      <w:pPr>
        <w:pStyle w:val="a3"/>
        <w:jc w:val="both"/>
      </w:pPr>
      <w:r>
        <w:t>3. Дія цього Положення не поширюється на:</w:t>
      </w:r>
    </w:p>
    <w:p w:rsidR="00000000" w:rsidRDefault="00C46BEE">
      <w:pPr>
        <w:pStyle w:val="a3"/>
        <w:jc w:val="both"/>
      </w:pPr>
      <w:r>
        <w:t>1) центральний орган виконавчої влади, що реалізує державну фінансову політику;</w:t>
      </w:r>
    </w:p>
    <w:p w:rsidR="00000000" w:rsidRDefault="00C46BEE">
      <w:pPr>
        <w:pStyle w:val="a3"/>
        <w:jc w:val="both"/>
      </w:pPr>
      <w:r>
        <w:t>2) Державну іпотечну установу;</w:t>
      </w:r>
    </w:p>
    <w:p w:rsidR="00000000" w:rsidRDefault="00C46BEE">
      <w:pPr>
        <w:pStyle w:val="a3"/>
        <w:jc w:val="both"/>
      </w:pPr>
      <w:r>
        <w:t>3) фінансові установи, більше ніж 50 відсотків</w:t>
      </w:r>
      <w:r>
        <w:t xml:space="preserve"> корпоративних прав яких належать державі або державним банкам;</w:t>
      </w:r>
    </w:p>
    <w:p w:rsidR="00000000" w:rsidRDefault="00C46BEE">
      <w:pPr>
        <w:pStyle w:val="a3"/>
        <w:jc w:val="both"/>
      </w:pPr>
      <w:r>
        <w:t>4) банки;</w:t>
      </w:r>
    </w:p>
    <w:p w:rsidR="00000000" w:rsidRDefault="00C46BEE">
      <w:pPr>
        <w:pStyle w:val="a3"/>
        <w:jc w:val="both"/>
      </w:pPr>
      <w:r>
        <w:t>5) державні керуючі холдингові компанії, державні холдингові компанії та державні акціонерні товариства, єдиним засновником та акціонером яких є держава в особі уповноважених державних органів;</w:t>
      </w:r>
    </w:p>
    <w:p w:rsidR="00000000" w:rsidRDefault="00C46BEE">
      <w:pPr>
        <w:pStyle w:val="a3"/>
        <w:jc w:val="both"/>
      </w:pPr>
      <w:r>
        <w:t>6) інститути спільного інвестування.</w:t>
      </w:r>
    </w:p>
    <w:p w:rsidR="00000000" w:rsidRDefault="00C46BEE">
      <w:pPr>
        <w:pStyle w:val="a3"/>
        <w:jc w:val="both"/>
      </w:pPr>
      <w:r>
        <w:t>4. Перелік критеріїв, від</w:t>
      </w:r>
      <w:r>
        <w:t>повідність яким є підставою для прийняття рішення про визначення емітента та його цінних паперів такими, що мають ознаки фіктивності, та включення емітента до Переліку:</w:t>
      </w:r>
    </w:p>
    <w:p w:rsidR="00000000" w:rsidRDefault="00C46BEE">
      <w:pPr>
        <w:pStyle w:val="a3"/>
        <w:jc w:val="both"/>
      </w:pPr>
      <w:r>
        <w:t>1) встановлений Національною комісією з цінних паперів та фондового ринку (далі - Коміс</w:t>
      </w:r>
      <w:r>
        <w:t>ія) та/або Державною фіскальною службою України (далі - ДФС) факт відсутності емітента за місцезнаходженням;</w:t>
      </w:r>
    </w:p>
    <w:p w:rsidR="00000000" w:rsidRDefault="00C46BEE">
      <w:pPr>
        <w:pStyle w:val="a3"/>
        <w:jc w:val="both"/>
      </w:pPr>
      <w:r>
        <w:t>2) неподання емітентом до Комісії регулярної інформації та до органів ДФС податкової звітності в порядку, встановленому законодавством;</w:t>
      </w:r>
    </w:p>
    <w:p w:rsidR="00000000" w:rsidRDefault="00C46BEE">
      <w:pPr>
        <w:pStyle w:val="a3"/>
        <w:jc w:val="both"/>
      </w:pPr>
      <w:r>
        <w:t>3) несклика</w:t>
      </w:r>
      <w:r>
        <w:t>ння акціонерним товариством загальних зборів акціонерів протягом двох років поспіль та/або неутворення органів управління акціонерного товариства, визначених законодавством, протягом року з дня реєстрації Комісією звіту про результати приватного розміщення</w:t>
      </w:r>
      <w:r>
        <w:t xml:space="preserve"> акцій серед засновників акціонерного товариства;</w:t>
      </w:r>
    </w:p>
    <w:p w:rsidR="00000000" w:rsidRDefault="00C46BEE">
      <w:pPr>
        <w:pStyle w:val="a3"/>
        <w:jc w:val="both"/>
      </w:pPr>
      <w:r>
        <w:t>4) низький рівень (менше 3 відсотків від розміру активів емітента) або відсутність доходів від реалізації товарів, робіт, послуг за основним видом діяльності станом на кінець фінансового року;</w:t>
      </w:r>
    </w:p>
    <w:p w:rsidR="00000000" w:rsidRDefault="00C46BEE">
      <w:pPr>
        <w:pStyle w:val="a3"/>
        <w:jc w:val="both"/>
      </w:pPr>
      <w:r>
        <w:t>5) відсутніст</w:t>
      </w:r>
      <w:r>
        <w:t>ь сплаченого податку на додану вартість протягом звітного періоду, якщо емітент є платником податку на додану вартість;</w:t>
      </w:r>
    </w:p>
    <w:p w:rsidR="00000000" w:rsidRDefault="00C46BEE">
      <w:pPr>
        <w:pStyle w:val="a3"/>
        <w:jc w:val="both"/>
      </w:pPr>
      <w:r>
        <w:t>6) переважну частку активів емітента (більше ніж 90 відсотків) складають фінансові інвестиції та/або дебіторська заборгованість відповід</w:t>
      </w:r>
      <w:r>
        <w:t>но до фінансової звітності емітента, поданої до Комісії та/або ДФС станом на кінець звітного періоду;</w:t>
      </w:r>
    </w:p>
    <w:p w:rsidR="00000000" w:rsidRDefault="00C46BEE">
      <w:pPr>
        <w:pStyle w:val="a3"/>
        <w:jc w:val="both"/>
      </w:pPr>
      <w:r>
        <w:t>7) кількість працівників емітента станом на кінець звітного періоду становить менше трьох осіб;</w:t>
      </w:r>
    </w:p>
    <w:p w:rsidR="00000000" w:rsidRDefault="00C46BEE">
      <w:pPr>
        <w:pStyle w:val="a3"/>
        <w:jc w:val="both"/>
      </w:pPr>
      <w:r>
        <w:t>8) середньомісячні витрати емітента на оплату праці одного</w:t>
      </w:r>
      <w:r>
        <w:t xml:space="preserve"> працівника є меншими від мінімального розміру заробітної плати, встановленого законодавством;</w:t>
      </w:r>
    </w:p>
    <w:p w:rsidR="00000000" w:rsidRDefault="00C46BEE">
      <w:pPr>
        <w:pStyle w:val="a3"/>
        <w:jc w:val="both"/>
      </w:pPr>
      <w:r>
        <w:t>9) реєстрація місцезнаходження емітента у будівлі житлового фонду за адресою, де зареєстровані юридичні особи, що не є афілійованими особами власника такого житл</w:t>
      </w:r>
      <w:r>
        <w:t>ового приміщення;</w:t>
      </w:r>
    </w:p>
    <w:p w:rsidR="00000000" w:rsidRDefault="00C46BEE">
      <w:pPr>
        <w:pStyle w:val="a3"/>
        <w:jc w:val="both"/>
      </w:pPr>
      <w:r>
        <w:t>10) наявність судового рішення, яке набрало законної сили, пов'язаного з використанням цінних паперів емітента з метою ухилення від сплати податків, зборів (обов'язкових платежів).</w:t>
      </w:r>
    </w:p>
    <w:p w:rsidR="00000000" w:rsidRDefault="00C46BEE">
      <w:pPr>
        <w:pStyle w:val="a3"/>
        <w:jc w:val="both"/>
      </w:pPr>
      <w:r>
        <w:t>5. На підставі наявної інформації Комісія та/або ДФС в ме</w:t>
      </w:r>
      <w:r>
        <w:t>жах компетенції проводять аналіз відповідності емітента ознакам фіктивності згідно з критеріями, визначеними у пункті 4 цього Положення.</w:t>
      </w:r>
    </w:p>
    <w:p w:rsidR="00000000" w:rsidRDefault="00C46BEE">
      <w:pPr>
        <w:pStyle w:val="a3"/>
        <w:jc w:val="both"/>
      </w:pPr>
      <w:r>
        <w:t xml:space="preserve">6. У разі відповідності емітента щонайменше трьом критеріям, визначеним у пункті 4 цього Положення, Комісія та/або ДФС </w:t>
      </w:r>
      <w:r>
        <w:t>в межах компетенції проводять перевірку щодо відповідності емітента іншим критеріям фіктивності. За результатами такої перевірки, у разі відповідності емітента трьом або більше критеріям, визначеним у пункті 4 цього Положення, на підставі відповідного спіл</w:t>
      </w:r>
      <w:r>
        <w:t>ьного рішення Комісії та ДФР (далі - Рішення), емітент включається до Переліку, як такий, що має ознаки фіктивності.</w:t>
      </w:r>
    </w:p>
    <w:p w:rsidR="00000000" w:rsidRDefault="00C46BEE">
      <w:pPr>
        <w:pStyle w:val="a3"/>
        <w:jc w:val="both"/>
      </w:pPr>
      <w:r>
        <w:t>7. Відповідність емітента одночасно двом критеріям фіктивності, визначеним у підпунктах 1 та 2 пункту 4 цього Положення, що підтверджується</w:t>
      </w:r>
      <w:r>
        <w:t xml:space="preserve"> відповідними документами, є безумовною підставою для прийняття Рішення.</w:t>
      </w:r>
    </w:p>
    <w:p w:rsidR="00000000" w:rsidRDefault="00C46BEE">
      <w:pPr>
        <w:pStyle w:val="a3"/>
        <w:jc w:val="both"/>
      </w:pPr>
      <w:r>
        <w:t>8. На підставі Рішення здійснюється зупинення обігу цінних паперів емітента у зв'язку з його включенням до Переліку.</w:t>
      </w:r>
    </w:p>
    <w:p w:rsidR="00000000" w:rsidRDefault="00C46BEE">
      <w:pPr>
        <w:pStyle w:val="a3"/>
        <w:jc w:val="both"/>
      </w:pPr>
      <w:r>
        <w:t>9. Комісія забезпечує оприлюднення Рішення на офіційному веб-сайті</w:t>
      </w:r>
      <w:r>
        <w:t xml:space="preserve"> Комісії протягом одного робочого дня з дати прийняття Рішення.</w:t>
      </w:r>
    </w:p>
    <w:p w:rsidR="00000000" w:rsidRDefault="00C46BEE">
      <w:pPr>
        <w:pStyle w:val="a3"/>
        <w:jc w:val="both"/>
      </w:pPr>
      <w:r>
        <w:t>Комісія забезпечує внесення відповідної інформації до Переліку протягом одного робочого дня після дати прийняття Рішення. Перелік оприлюднюється на офіційному веб-сайті Комісії.</w:t>
      </w:r>
    </w:p>
    <w:p w:rsidR="00000000" w:rsidRDefault="00C46BEE">
      <w:pPr>
        <w:pStyle w:val="a3"/>
        <w:jc w:val="both"/>
      </w:pPr>
      <w:r>
        <w:t>Комісія забезп</w:t>
      </w:r>
      <w:r>
        <w:t>ечує опублікування Рішення в одному з офіційних друкованих видань Комісії протягом 5 робочих днів з дати прийняття Рішення.</w:t>
      </w:r>
    </w:p>
    <w:p w:rsidR="00000000" w:rsidRDefault="00C46BEE">
      <w:pPr>
        <w:pStyle w:val="a3"/>
        <w:jc w:val="both"/>
      </w:pPr>
      <w:r>
        <w:t>Комісія протягом 3 робочих днів з дати прийняття Рішення направляє його копію емітенту (крім випадку прийняття Рішення на підставі п</w:t>
      </w:r>
      <w:r>
        <w:t>ункту 7 цього Положення) та Центральному депозитарію цінних паперів.</w:t>
      </w:r>
    </w:p>
    <w:p w:rsidR="00000000" w:rsidRDefault="00C46BEE">
      <w:pPr>
        <w:pStyle w:val="a3"/>
        <w:jc w:val="both"/>
      </w:pPr>
      <w:r>
        <w:t>Наступного робочого дня з дати надходження до Центрального депозитарію цінних паперів копії Рішення Центральний депозитарій цінних паперів здійснює безумовну операцію щодо обмеження здійс</w:t>
      </w:r>
      <w:r>
        <w:t>нення операцій у системі депозитарного обліку з цінними паперами відповідного випуску.</w:t>
      </w:r>
    </w:p>
    <w:p w:rsidR="00000000" w:rsidRDefault="00C46BEE">
      <w:pPr>
        <w:pStyle w:val="a3"/>
        <w:jc w:val="both"/>
      </w:pPr>
      <w:r>
        <w:t>10. Емітент та його цінні папери вважаються такими, що мають ознаки фіктивності, з дати внесення відповідної інформації до Переліку.</w:t>
      </w:r>
    </w:p>
    <w:p w:rsidR="00000000" w:rsidRDefault="00C46BEE">
      <w:pPr>
        <w:pStyle w:val="a3"/>
        <w:jc w:val="both"/>
      </w:pPr>
      <w:r>
        <w:t>11. Рішення може бути оскаржено до с</w:t>
      </w:r>
      <w:r>
        <w:t>уду в установленому чинним законодавством порядку.</w:t>
      </w:r>
    </w:p>
    <w:p w:rsidR="00000000" w:rsidRDefault="00C46BEE">
      <w:pPr>
        <w:pStyle w:val="a3"/>
        <w:jc w:val="both"/>
      </w:pPr>
      <w:r>
        <w:t>12. У разі отримання Комісією або ДФС документів, що підтверджують усунення підстав для визнання емітента та його цінних паперів таким, що мають ознаки фіктивності, Комісія та/або ДФС в межах компетенції п</w:t>
      </w:r>
      <w:r>
        <w:t>роводять відповідну перевірку. За результатами перевірки, у разі підтвердження усунення підстав для визнання емітента та його цінних паперів такими, що мають ознаки фіктивності, емітент виключається з переліку на підставі відповідного спільного рішення Ком</w:t>
      </w:r>
      <w:r>
        <w:t>ісії та ДФС.</w:t>
      </w:r>
    </w:p>
    <w:p w:rsidR="00000000" w:rsidRDefault="00C46BEE">
      <w:pPr>
        <w:pStyle w:val="a3"/>
        <w:jc w:val="both"/>
      </w:pPr>
      <w:r>
        <w:t>На підставі рішення, зазначеного у цьому пункті, здійснюється відновлення обігу цінних паперів емітента.</w:t>
      </w:r>
    </w:p>
    <w:p w:rsidR="00000000" w:rsidRDefault="00C46BEE">
      <w:pPr>
        <w:pStyle w:val="a3"/>
        <w:jc w:val="both"/>
      </w:pPr>
      <w:r>
        <w:t>13. Оприлюднення рішення про виключення емітента з Переліку, внесення відповідної інформації до Переліку та направлення копії прийнятого р</w:t>
      </w:r>
      <w:r>
        <w:t>ішення емітенту та Центральному депозитарію цінних паперів здійснюються у спосіб та строк, визначені у пункті 9 цього Положення.</w:t>
      </w:r>
    </w:p>
    <w:p w:rsidR="00000000" w:rsidRDefault="00C46BEE">
      <w:pPr>
        <w:pStyle w:val="a3"/>
        <w:jc w:val="both"/>
      </w:pPr>
      <w:r>
        <w:t>14. Емітент та його цінні папери вважаються такими, що не мають ознак фіктивності, з дати внесення відповідної інформації до Пе</w:t>
      </w:r>
      <w:r>
        <w:t>реліку.</w:t>
      </w:r>
    </w:p>
    <w:p w:rsidR="00000000" w:rsidRDefault="00C46BEE">
      <w:pPr>
        <w:pStyle w:val="a3"/>
        <w:jc w:val="both"/>
      </w:pPr>
      <w:r>
        <w:t>15. Формування, ведення та внесення змін до Переліку здійснюються Комісією в електронному вигляді за формою, наведеною у додатку до цього Положення.</w:t>
      </w:r>
    </w:p>
    <w:p w:rsidR="00000000" w:rsidRDefault="00C46BEE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93"/>
        <w:gridCol w:w="4894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C46BEE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r>
              <w:rPr>
                <w:b/>
                <w:bCs/>
              </w:rPr>
              <w:t>корпоративного управління</w:t>
            </w:r>
            <w:r>
              <w:br/>
            </w:r>
            <w:r>
              <w:rPr>
                <w:b/>
                <w:bCs/>
              </w:rPr>
              <w:t>та корпоративних фінансів</w:t>
            </w:r>
          </w:p>
        </w:tc>
        <w:tc>
          <w:tcPr>
            <w:tcW w:w="2500" w:type="pct"/>
            <w:vAlign w:val="bottom"/>
            <w:hideMark/>
          </w:tcPr>
          <w:p w:rsidR="00000000" w:rsidRDefault="00C46BEE">
            <w:pPr>
              <w:pStyle w:val="a3"/>
              <w:jc w:val="center"/>
            </w:pPr>
            <w:r>
              <w:rPr>
                <w:b/>
                <w:bCs/>
              </w:rPr>
              <w:t>А. Папаіка</w:t>
            </w:r>
          </w:p>
        </w:tc>
      </w:tr>
    </w:tbl>
    <w:p w:rsidR="00000000" w:rsidRDefault="00C46BEE">
      <w:pPr>
        <w:pStyle w:val="a3"/>
        <w:jc w:val="both"/>
      </w:pPr>
      <w:r>
        <w:br w:type="textWrapping" w:clear="all"/>
      </w:r>
    </w:p>
    <w:p w:rsidR="00000000" w:rsidRDefault="00C46BEE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04"/>
      </w:tblGrid>
      <w:tr w:rsidR="00000000">
        <w:trPr>
          <w:tblCellSpacing w:w="22" w:type="dxa"/>
        </w:trPr>
        <w:tc>
          <w:tcPr>
            <w:tcW w:w="5000" w:type="pct"/>
            <w:hideMark/>
          </w:tcPr>
          <w:p w:rsidR="00000000" w:rsidRDefault="00C46BEE">
            <w:pPr>
              <w:pStyle w:val="a3"/>
            </w:pPr>
            <w:r>
              <w:t>Додаток</w:t>
            </w:r>
            <w:r>
              <w:br/>
              <w:t>до Положення про встановлення ознак фіктивності емітентів цінних паперів та включення таких емітентів до переліку (списку) емітентів, що мають ознаки фіктивності</w:t>
            </w:r>
            <w:r>
              <w:br/>
              <w:t>(пункт 15)</w:t>
            </w:r>
          </w:p>
        </w:tc>
      </w:tr>
    </w:tbl>
    <w:p w:rsidR="00000000" w:rsidRDefault="00C46BEE">
      <w:pPr>
        <w:pStyle w:val="a3"/>
        <w:jc w:val="both"/>
      </w:pPr>
      <w:r>
        <w:br w:type="textWrapping" w:clear="all"/>
      </w:r>
    </w:p>
    <w:p w:rsidR="00000000" w:rsidRDefault="00C46BEE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Перелік (список) емітентів, що мають ознаки фіктивності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5"/>
        <w:gridCol w:w="1818"/>
        <w:gridCol w:w="1592"/>
        <w:gridCol w:w="1107"/>
        <w:gridCol w:w="1724"/>
        <w:gridCol w:w="1914"/>
        <w:gridCol w:w="1147"/>
      </w:tblGrid>
      <w:tr w:rsidR="00000000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46BEE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46BEE">
            <w:pPr>
              <w:pStyle w:val="a3"/>
              <w:jc w:val="center"/>
            </w:pPr>
            <w:r>
              <w:t>Дата внесення інформації про емітента, щодо якого прийнято рішення про включення емітента до переліку (списку) емітентів, що мають ознаки фіктивності або рішення про виключення емітента з переліку (списку) емітентів, що мають ознаки фіктивності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46BEE">
            <w:pPr>
              <w:pStyle w:val="a3"/>
              <w:jc w:val="center"/>
            </w:pPr>
            <w:r>
              <w:t>Повне най</w:t>
            </w:r>
            <w:r>
              <w:t>менування емітента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46BEE">
            <w:pPr>
              <w:pStyle w:val="a3"/>
              <w:jc w:val="center"/>
            </w:pPr>
            <w:r>
              <w:t>Код за ЄДРПОУ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46BEE">
            <w:pPr>
              <w:pStyle w:val="a3"/>
              <w:jc w:val="center"/>
            </w:pPr>
            <w:r>
              <w:t>Номер і дата рішення про включення емітента до переліку (списку) емітентів, що мають ознаки фіктивності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46BEE">
            <w:pPr>
              <w:pStyle w:val="a3"/>
              <w:jc w:val="center"/>
            </w:pPr>
            <w:r>
              <w:t>Номер і дата рішення про виключення емітента з переліку (списку) емітентів, що мають ознаки фіктивності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46BEE">
            <w:pPr>
              <w:pStyle w:val="a3"/>
              <w:jc w:val="center"/>
            </w:pPr>
            <w:r>
              <w:t>Примітк</w:t>
            </w:r>
            <w:r>
              <w:t>и</w:t>
            </w:r>
          </w:p>
        </w:tc>
      </w:tr>
      <w:tr w:rsidR="00000000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46BEE">
            <w:pPr>
              <w:pStyle w:val="a3"/>
              <w:jc w:val="center"/>
            </w:pPr>
            <w:r>
              <w:t>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46BEE">
            <w:pPr>
              <w:pStyle w:val="a3"/>
              <w:jc w:val="center"/>
            </w:pPr>
            <w: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46BEE">
            <w:pPr>
              <w:pStyle w:val="a3"/>
              <w:jc w:val="center"/>
            </w:pPr>
            <w: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46BEE">
            <w:pPr>
              <w:pStyle w:val="a3"/>
              <w:jc w:val="center"/>
            </w:pPr>
            <w: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46BEE">
            <w:pPr>
              <w:pStyle w:val="a3"/>
              <w:jc w:val="center"/>
            </w:pPr>
            <w: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46BEE">
            <w:pPr>
              <w:pStyle w:val="a3"/>
              <w:jc w:val="center"/>
            </w:pPr>
            <w:r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46BEE">
            <w:pPr>
              <w:pStyle w:val="a3"/>
              <w:jc w:val="center"/>
            </w:pPr>
            <w:r>
              <w:t>7</w:t>
            </w:r>
          </w:p>
        </w:tc>
      </w:tr>
      <w:tr w:rsidR="00000000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46BEE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46BEE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46BEE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46BEE">
            <w:pPr>
              <w:pStyle w:val="a3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46BEE">
            <w:pPr>
              <w:pStyle w:val="a3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46BEE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C46BEE">
            <w:pPr>
              <w:pStyle w:val="a3"/>
              <w:jc w:val="center"/>
            </w:pPr>
            <w:r>
              <w:t> </w:t>
            </w:r>
          </w:p>
        </w:tc>
      </w:tr>
    </w:tbl>
    <w:p w:rsidR="00000000" w:rsidRDefault="00C46BEE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C46BEE">
      <w:pPr>
        <w:pStyle w:val="a3"/>
        <w:jc w:val="center"/>
      </w:pPr>
      <w:r>
        <w:t>____________</w:t>
      </w:r>
    </w:p>
    <w:p w:rsidR="00000000" w:rsidRDefault="00C46BEE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4"/>
        <w:gridCol w:w="1215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C46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ТОВ "Інформаційно-аналітичний центр "ЛІГА", 2014</w:t>
            </w:r>
            <w:r>
              <w:rPr>
                <w:rFonts w:eastAsia="Times New Roman"/>
              </w:rPr>
              <w:br/>
              <w:t>© ТОВ "ЛІГА ЗАКОН", 2014</w:t>
            </w:r>
          </w:p>
        </w:tc>
        <w:tc>
          <w:tcPr>
            <w:tcW w:w="500" w:type="pct"/>
            <w:vAlign w:val="center"/>
            <w:hideMark/>
          </w:tcPr>
          <w:p w:rsidR="00000000" w:rsidRDefault="00C46BE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19050" t="0" r="9525" b="0"/>
                  <wp:docPr id="2" name="Рисунок 2" descr="C:\Users\n.goncharuk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.goncharuk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BEE" w:rsidRDefault="00C46BEE">
      <w:pPr>
        <w:rPr>
          <w:rFonts w:eastAsia="Times New Roman"/>
        </w:rPr>
      </w:pPr>
    </w:p>
    <w:sectPr w:rsidR="00C46B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hyphenationZone w:val="425"/>
  <w:noPunctuationKerning/>
  <w:characterSpacingControl w:val="doNotCompress"/>
  <w:compat/>
  <w:rsids>
    <w:rsidRoot w:val="00F37C35"/>
    <w:rsid w:val="00652FE0"/>
    <w:rsid w:val="00C46BEE"/>
    <w:rsid w:val="00F3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2F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FE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n.goncharuk\AppData\Roaming\Liga70\Client\Session\LOGOTYPE.BMP" TargetMode="External"/><Relationship Id="rId4" Type="http://schemas.openxmlformats.org/officeDocument/2006/relationships/image" Target="file:///C:\Users\n.goncharuk\AppData\Roaming\Liga70\Client\Session\TSIG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6292</Words>
  <Characters>3587</Characters>
  <Application>Microsoft Office Word</Application>
  <DocSecurity>0</DocSecurity>
  <Lines>29</Lines>
  <Paragraphs>19</Paragraphs>
  <ScaleCrop>false</ScaleCrop>
  <Company>Grizli777</Company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Гончарук Наталья</dc:creator>
  <cp:lastModifiedBy>Гончарук Наталья</cp:lastModifiedBy>
  <cp:revision>2</cp:revision>
  <dcterms:created xsi:type="dcterms:W3CDTF">2014-11-14T07:45:00Z</dcterms:created>
  <dcterms:modified xsi:type="dcterms:W3CDTF">2014-11-14T07:45:00Z</dcterms:modified>
</cp:coreProperties>
</file>