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6ED1">
      <w:pPr>
        <w:pStyle w:val="a3"/>
        <w:jc w:val="center"/>
      </w:pPr>
      <w:r>
        <w:rPr>
          <w:noProof/>
        </w:rPr>
        <w:drawing>
          <wp:inline distT="0" distB="0" distL="0" distR="0">
            <wp:extent cx="666750" cy="914400"/>
            <wp:effectExtent l="19050" t="0" r="0" b="0"/>
            <wp:docPr id="1" name="Рисунок 1" descr="C:\Users\n.goncharuk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goncharuk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6ED1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ПРАВЛІННЯ НАЦІОНАЛЬНОГО БАНКУ УКРАЇНИ</w:t>
      </w:r>
    </w:p>
    <w:p w:rsidR="00000000" w:rsidRDefault="00AD6ED1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ПОСТАНОВА</w:t>
      </w:r>
    </w:p>
    <w:p w:rsidR="00000000" w:rsidRDefault="00AD6ED1">
      <w:pPr>
        <w:pStyle w:val="a3"/>
        <w:jc w:val="center"/>
      </w:pPr>
      <w:r>
        <w:rPr>
          <w:b/>
          <w:bCs/>
        </w:rPr>
        <w:t>від 07 жовтня 2014 року N 639</w:t>
      </w:r>
    </w:p>
    <w:p w:rsidR="00000000" w:rsidRDefault="00AD6ED1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внесення змін до Положення про депозитарну та клірингову діяльність Національного банку України</w:t>
      </w:r>
    </w:p>
    <w:p w:rsidR="00000000" w:rsidRDefault="00AD6ED1">
      <w:pPr>
        <w:pStyle w:val="a3"/>
        <w:jc w:val="both"/>
      </w:pPr>
      <w:r>
        <w:t>З метою впорядкування операцій з погашення облігацій внутрішніх місцевих позик Правління Національного банку України постановляє:</w:t>
      </w:r>
    </w:p>
    <w:p w:rsidR="00000000" w:rsidRDefault="00AD6ED1">
      <w:pPr>
        <w:pStyle w:val="a3"/>
        <w:jc w:val="both"/>
      </w:pPr>
      <w:r>
        <w:t xml:space="preserve">1. Унести до Положення про депозитарну та клірингову діяльність Національного банку України, затвердженого </w:t>
      </w:r>
      <w:r>
        <w:rPr>
          <w:color w:val="0000FF"/>
        </w:rPr>
        <w:t>постановою Правлінн</w:t>
      </w:r>
      <w:r>
        <w:rPr>
          <w:color w:val="0000FF"/>
        </w:rPr>
        <w:t>я Національного банку України від 25 вересня 2013 року N 387</w:t>
      </w:r>
      <w:r>
        <w:t>, зареєстрованого в Міністерстві юстиції України 09 жовтня 2013 року за N 1727/24259 (далі - Положення), такі зміни:</w:t>
      </w:r>
    </w:p>
    <w:p w:rsidR="00000000" w:rsidRDefault="00AD6ED1">
      <w:pPr>
        <w:pStyle w:val="a3"/>
        <w:jc w:val="both"/>
      </w:pPr>
      <w:r>
        <w:t>1) пункт 32 розділу VII викласти в такій редакції:</w:t>
      </w:r>
    </w:p>
    <w:p w:rsidR="00000000" w:rsidRDefault="00AD6ED1">
      <w:pPr>
        <w:pStyle w:val="a3"/>
        <w:jc w:val="both"/>
      </w:pPr>
      <w:r>
        <w:t>"32. Депозитарій у день пров</w:t>
      </w:r>
      <w:r>
        <w:t>едення платежів за ЦП на підставі інформації клірингової відомості за ЦП та реєстру утримувачів ЦП, а також у разі потреби відповідно до наданих емітентом ОМП розпоряджень на переказ ОМП щодо погашення цих цінних паперів формує реєстр(и) платіжних доручень</w:t>
      </w:r>
      <w:r>
        <w:t xml:space="preserve"> та засобами програмно-технологічного забезпечення надсилає його/їх Операційному управлінню для здійснення переказу коштів на рахунки отримувачів";</w:t>
      </w:r>
    </w:p>
    <w:p w:rsidR="00000000" w:rsidRDefault="00AD6ED1">
      <w:pPr>
        <w:pStyle w:val="a3"/>
        <w:jc w:val="both"/>
      </w:pPr>
      <w:r>
        <w:t>2) додаток 1 до Положення доповнити після рядка</w:t>
      </w:r>
    </w:p>
    <w:p w:rsidR="00000000" w:rsidRDefault="00AD6ED1">
      <w:pPr>
        <w:pStyle w:val="a3"/>
        <w:jc w:val="both"/>
      </w:pPr>
      <w: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7"/>
        <w:gridCol w:w="1185"/>
        <w:gridCol w:w="4418"/>
        <w:gridCol w:w="1090"/>
        <w:gridCol w:w="1185"/>
        <w:gridCol w:w="1112"/>
      </w:tblGrid>
      <w:tr w:rsidR="00000000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</w:pPr>
            <w:r>
              <w:t>викуплені емітентом, що погашаються або анулюют</w:t>
            </w:r>
            <w:r>
              <w:t>ься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  <w:jc w:val="center"/>
            </w:pPr>
            <w: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  <w:jc w:val="center"/>
            </w:pPr>
            <w:r>
              <w:t>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  <w:jc w:val="center"/>
            </w:pPr>
            <w:r>
              <w:t>622000</w:t>
            </w:r>
          </w:p>
        </w:tc>
      </w:tr>
    </w:tbl>
    <w:p w:rsidR="00000000" w:rsidRDefault="00AD6ED1">
      <w:pPr>
        <w:pStyle w:val="a3"/>
        <w:jc w:val="both"/>
      </w:pPr>
      <w:r>
        <w:br w:type="textWrapping" w:clear="all"/>
      </w:r>
    </w:p>
    <w:p w:rsidR="00000000" w:rsidRDefault="00AD6ED1">
      <w:pPr>
        <w:pStyle w:val="a3"/>
        <w:jc w:val="right"/>
      </w:pPr>
      <w:r>
        <w:t>"</w:t>
      </w:r>
    </w:p>
    <w:p w:rsidR="00000000" w:rsidRDefault="00AD6ED1">
      <w:pPr>
        <w:pStyle w:val="a3"/>
        <w:jc w:val="both"/>
      </w:pPr>
      <w:r>
        <w:t>новим рядком такого змісту:</w:t>
      </w:r>
    </w:p>
    <w:p w:rsidR="00000000" w:rsidRDefault="00AD6ED1">
      <w:pPr>
        <w:pStyle w:val="a3"/>
        <w:jc w:val="both"/>
      </w:pPr>
      <w: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7"/>
        <w:gridCol w:w="1185"/>
        <w:gridCol w:w="4418"/>
        <w:gridCol w:w="1090"/>
        <w:gridCol w:w="1185"/>
        <w:gridCol w:w="1112"/>
      </w:tblGrid>
      <w:tr w:rsidR="00000000">
        <w:trPr>
          <w:tblCellSpacing w:w="22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</w:pPr>
            <w:r>
              <w:t>за розпорядженням емітентів ОМП, що погашаються або анулюються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  <w:jc w:val="center"/>
            </w:pPr>
            <w:r>
              <w:t>010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  <w:jc w:val="center"/>
            </w:pPr>
            <w:r>
              <w:t>622010</w:t>
            </w:r>
          </w:p>
        </w:tc>
      </w:tr>
    </w:tbl>
    <w:p w:rsidR="00000000" w:rsidRDefault="00AD6ED1">
      <w:pPr>
        <w:pStyle w:val="a3"/>
        <w:jc w:val="both"/>
      </w:pPr>
      <w:r>
        <w:br w:type="textWrapping" w:clear="all"/>
      </w:r>
    </w:p>
    <w:p w:rsidR="00000000" w:rsidRDefault="00AD6ED1">
      <w:pPr>
        <w:pStyle w:val="a3"/>
        <w:jc w:val="right"/>
      </w:pPr>
      <w:r>
        <w:t>";</w:t>
      </w:r>
    </w:p>
    <w:p w:rsidR="00000000" w:rsidRDefault="00AD6ED1">
      <w:pPr>
        <w:pStyle w:val="a3"/>
        <w:jc w:val="both"/>
      </w:pPr>
      <w:r>
        <w:t xml:space="preserve">3) у пункті 25 "Погашення ЦП" додатка 2 до Положення: </w:t>
      </w:r>
    </w:p>
    <w:p w:rsidR="00000000" w:rsidRDefault="00AD6ED1">
      <w:pPr>
        <w:pStyle w:val="a3"/>
        <w:jc w:val="both"/>
      </w:pPr>
      <w:r>
        <w:t>після рядка</w:t>
      </w:r>
    </w:p>
    <w:p w:rsidR="00000000" w:rsidRDefault="00AD6ED1">
      <w:pPr>
        <w:pStyle w:val="a3"/>
        <w:jc w:val="both"/>
      </w:pPr>
      <w: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2"/>
        <w:gridCol w:w="1683"/>
        <w:gridCol w:w="6622"/>
      </w:tblGrid>
      <w:tr w:rsidR="00000000">
        <w:trPr>
          <w:tblCellSpacing w:w="2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  <w:jc w:val="center"/>
            </w:pPr>
            <w:r>
              <w:t>123000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  <w:jc w:val="center"/>
            </w:pPr>
            <w:r>
              <w:t>622000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</w:pPr>
            <w:r>
              <w:t>балансові рахунки емітента;</w:t>
            </w:r>
          </w:p>
        </w:tc>
      </w:tr>
    </w:tbl>
    <w:p w:rsidR="00000000" w:rsidRDefault="00AD6ED1">
      <w:pPr>
        <w:pStyle w:val="a3"/>
        <w:jc w:val="both"/>
      </w:pPr>
      <w:r>
        <w:br w:type="textWrapping" w:clear="all"/>
      </w:r>
    </w:p>
    <w:p w:rsidR="00000000" w:rsidRDefault="00AD6ED1">
      <w:pPr>
        <w:pStyle w:val="a3"/>
        <w:jc w:val="right"/>
      </w:pPr>
      <w:r>
        <w:t>"</w:t>
      </w:r>
    </w:p>
    <w:p w:rsidR="00000000" w:rsidRDefault="00AD6ED1">
      <w:pPr>
        <w:pStyle w:val="a3"/>
        <w:jc w:val="both"/>
      </w:pPr>
      <w:r>
        <w:t>доповнити двома новими рядками такого змісту:</w:t>
      </w:r>
    </w:p>
    <w:p w:rsidR="00000000" w:rsidRDefault="00AD6ED1">
      <w:pPr>
        <w:pStyle w:val="a3"/>
        <w:jc w:val="both"/>
      </w:pPr>
      <w: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2"/>
        <w:gridCol w:w="1587"/>
        <w:gridCol w:w="6718"/>
      </w:tblGrid>
      <w:tr w:rsidR="00000000">
        <w:trPr>
          <w:tblCellSpacing w:w="2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  <w:jc w:val="center"/>
            </w:pPr>
            <w:r>
              <w:t xml:space="preserve">123000 </w:t>
            </w:r>
            <w:r>
              <w:br/>
              <w:t>622000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  <w:jc w:val="center"/>
            </w:pPr>
            <w:r>
              <w:t xml:space="preserve">622010 </w:t>
            </w:r>
            <w:r>
              <w:br/>
              <w:t>622010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</w:pPr>
            <w:r>
              <w:t>балансові рахунки емітента ОМП (зарахування за розпорядженнями емітентів ОМП);</w:t>
            </w:r>
          </w:p>
        </w:tc>
      </w:tr>
    </w:tbl>
    <w:p w:rsidR="00000000" w:rsidRDefault="00AD6ED1">
      <w:pPr>
        <w:pStyle w:val="a3"/>
        <w:jc w:val="both"/>
      </w:pPr>
      <w:r>
        <w:br w:type="textWrapping" w:clear="all"/>
      </w:r>
    </w:p>
    <w:p w:rsidR="00000000" w:rsidRDefault="00AD6ED1">
      <w:pPr>
        <w:pStyle w:val="a3"/>
        <w:jc w:val="right"/>
      </w:pPr>
      <w:r>
        <w:t>";</w:t>
      </w:r>
    </w:p>
    <w:p w:rsidR="00000000" w:rsidRDefault="00AD6ED1">
      <w:pPr>
        <w:pStyle w:val="a3"/>
        <w:jc w:val="both"/>
      </w:pPr>
      <w:r>
        <w:t>після рядка</w:t>
      </w:r>
    </w:p>
    <w:p w:rsidR="00000000" w:rsidRDefault="00AD6ED1">
      <w:pPr>
        <w:pStyle w:val="a3"/>
        <w:jc w:val="both"/>
      </w:pPr>
      <w: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16"/>
        <w:gridCol w:w="1683"/>
        <w:gridCol w:w="6718"/>
      </w:tblGrid>
      <w:tr w:rsidR="00000000">
        <w:trPr>
          <w:tblCellSpacing w:w="22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  <w:jc w:val="center"/>
            </w:pPr>
            <w:r>
              <w:t>622000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  <w:jc w:val="center"/>
            </w:pPr>
            <w:r>
              <w:t>123000</w:t>
            </w:r>
          </w:p>
        </w:tc>
        <w:tc>
          <w:tcPr>
            <w:tcW w:w="3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</w:pPr>
            <w:r>
              <w:t> </w:t>
            </w:r>
          </w:p>
        </w:tc>
      </w:tr>
    </w:tbl>
    <w:p w:rsidR="00000000" w:rsidRDefault="00AD6ED1">
      <w:pPr>
        <w:pStyle w:val="a3"/>
        <w:jc w:val="both"/>
      </w:pPr>
      <w:r>
        <w:br w:type="textWrapping" w:clear="all"/>
      </w:r>
    </w:p>
    <w:p w:rsidR="00000000" w:rsidRDefault="00AD6ED1">
      <w:pPr>
        <w:pStyle w:val="a3"/>
        <w:jc w:val="right"/>
      </w:pPr>
      <w:r>
        <w:t>"</w:t>
      </w:r>
    </w:p>
    <w:p w:rsidR="00000000" w:rsidRDefault="00AD6ED1">
      <w:pPr>
        <w:pStyle w:val="a3"/>
        <w:jc w:val="both"/>
      </w:pPr>
      <w:r>
        <w:t>доповнити новим рядком такого змісту:</w:t>
      </w:r>
    </w:p>
    <w:p w:rsidR="00000000" w:rsidRDefault="00AD6ED1">
      <w:pPr>
        <w:pStyle w:val="a3"/>
        <w:jc w:val="both"/>
      </w:pPr>
      <w: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2"/>
        <w:gridCol w:w="1683"/>
        <w:gridCol w:w="6622"/>
      </w:tblGrid>
      <w:tr w:rsidR="00000000">
        <w:trPr>
          <w:tblCellSpacing w:w="2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  <w:jc w:val="center"/>
            </w:pPr>
            <w:r>
              <w:t>622010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  <w:jc w:val="center"/>
            </w:pPr>
            <w:r>
              <w:t> 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D6ED1">
            <w:pPr>
              <w:pStyle w:val="a3"/>
            </w:pPr>
            <w:r>
              <w:t> </w:t>
            </w:r>
          </w:p>
        </w:tc>
      </w:tr>
    </w:tbl>
    <w:p w:rsidR="00000000" w:rsidRDefault="00AD6ED1">
      <w:pPr>
        <w:pStyle w:val="a3"/>
        <w:jc w:val="both"/>
      </w:pPr>
      <w:r>
        <w:br w:type="textWrapping" w:clear="all"/>
      </w:r>
    </w:p>
    <w:p w:rsidR="00000000" w:rsidRDefault="00AD6ED1">
      <w:pPr>
        <w:pStyle w:val="a3"/>
        <w:jc w:val="right"/>
      </w:pPr>
      <w:r>
        <w:t>";</w:t>
      </w:r>
    </w:p>
    <w:p w:rsidR="00000000" w:rsidRDefault="00AD6ED1">
      <w:pPr>
        <w:pStyle w:val="a3"/>
        <w:jc w:val="both"/>
      </w:pPr>
      <w:r>
        <w:t>у колонці "Примітки" слова "після проведення платежів з погашення" замінити словами "балансові рахунки клієнтів-постачальників після проведення платежів з погашення ЦП та/або після переведення ЦП на балансові рахунки емітентів".</w:t>
      </w:r>
    </w:p>
    <w:p w:rsidR="00000000" w:rsidRDefault="00AD6ED1">
      <w:pPr>
        <w:pStyle w:val="a3"/>
        <w:jc w:val="both"/>
      </w:pPr>
      <w:r>
        <w:t>2. Генеральному департамент</w:t>
      </w:r>
      <w:r>
        <w:t>у грошово-кредитної політики (Щербакова О. А.) довести зміст цієї постанови до відома територіальних управлінь Національного банку України, емітентів та депозитарних установ - клієнтів депозитарію Національного банку України для використання в роботі.</w:t>
      </w:r>
    </w:p>
    <w:p w:rsidR="00000000" w:rsidRDefault="00AD6ED1">
      <w:pPr>
        <w:pStyle w:val="a3"/>
        <w:jc w:val="both"/>
      </w:pPr>
      <w:r>
        <w:t>3. П</w:t>
      </w:r>
      <w:r>
        <w:t>останова набирає чинності з дня її офіційного опублікування.</w:t>
      </w:r>
    </w:p>
    <w:p w:rsidR="00000000" w:rsidRDefault="00AD6ED1">
      <w:pPr>
        <w:pStyle w:val="a3"/>
        <w:jc w:val="both"/>
      </w:pPr>
      <w:r>
        <w:t>4. Контроль за виконанням цієї постанови залишаю за собою.</w:t>
      </w:r>
    </w:p>
    <w:p w:rsidR="00000000" w:rsidRDefault="00AD6ED1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AD6ED1">
            <w:pPr>
              <w:pStyle w:val="a3"/>
              <w:jc w:val="center"/>
            </w:pPr>
            <w:r>
              <w:rPr>
                <w:b/>
                <w:bCs/>
              </w:rPr>
              <w:t>Голова</w:t>
            </w:r>
          </w:p>
        </w:tc>
        <w:tc>
          <w:tcPr>
            <w:tcW w:w="2500" w:type="pct"/>
            <w:vAlign w:val="bottom"/>
            <w:hideMark/>
          </w:tcPr>
          <w:p w:rsidR="00000000" w:rsidRDefault="00AD6ED1">
            <w:pPr>
              <w:pStyle w:val="a3"/>
              <w:jc w:val="center"/>
            </w:pPr>
            <w:r>
              <w:rPr>
                <w:b/>
                <w:bCs/>
              </w:rPr>
              <w:t>В. О. Гонтарева</w:t>
            </w:r>
          </w:p>
        </w:tc>
      </w:tr>
    </w:tbl>
    <w:p w:rsidR="00000000" w:rsidRDefault="00AD6ED1">
      <w:pPr>
        <w:pStyle w:val="a3"/>
        <w:jc w:val="both"/>
      </w:pPr>
      <w:r>
        <w:br w:type="textWrapping" w:clear="all"/>
      </w:r>
    </w:p>
    <w:p w:rsidR="00000000" w:rsidRDefault="00AD6ED1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4"/>
        <w:gridCol w:w="121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AD6E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ТОВ "Інформаційно-аналітичний центр "ЛІГА", 2014</w:t>
            </w:r>
            <w:r>
              <w:rPr>
                <w:rFonts w:eastAsia="Times New Roman"/>
              </w:rPr>
              <w:br/>
              <w:t>© ТОВ "ЛІГА ЗАКОН", 2014</w:t>
            </w:r>
          </w:p>
        </w:tc>
        <w:tc>
          <w:tcPr>
            <w:tcW w:w="500" w:type="pct"/>
            <w:vAlign w:val="center"/>
            <w:hideMark/>
          </w:tcPr>
          <w:p w:rsidR="00000000" w:rsidRDefault="00AD6ED1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19050" t="0" r="9525" b="0"/>
                  <wp:docPr id="2" name="Рисунок 2" descr="C:\Users\n.goncharuk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.goncharuk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ED1" w:rsidRDefault="00AD6ED1">
      <w:pPr>
        <w:rPr>
          <w:rFonts w:eastAsia="Times New Roman"/>
        </w:rPr>
      </w:pPr>
    </w:p>
    <w:sectPr w:rsidR="00AD6E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noPunctuationKerning/>
  <w:characterSpacingControl w:val="doNotCompress"/>
  <w:compat/>
  <w:rsids>
    <w:rsidRoot w:val="005251F1"/>
    <w:rsid w:val="005251F1"/>
    <w:rsid w:val="00AD6ED1"/>
    <w:rsid w:val="00D8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878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88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n.goncharuk\AppData\Roaming\Liga70\Client\Session\LOGOTYPE.BMP" TargetMode="External"/><Relationship Id="rId4" Type="http://schemas.openxmlformats.org/officeDocument/2006/relationships/image" Target="file:///C:\Users\n.goncharuk\AppData\Roaming\Liga70\Client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1559</Words>
  <Characters>889</Characters>
  <Application>Microsoft Office Word</Application>
  <DocSecurity>0</DocSecurity>
  <Lines>7</Lines>
  <Paragraphs>4</Paragraphs>
  <ScaleCrop>false</ScaleCrop>
  <Company>Grizli777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 Наталья</dc:creator>
  <cp:lastModifiedBy>Гончарук Наталья</cp:lastModifiedBy>
  <cp:revision>2</cp:revision>
  <dcterms:created xsi:type="dcterms:W3CDTF">2014-10-09T07:17:00Z</dcterms:created>
  <dcterms:modified xsi:type="dcterms:W3CDTF">2014-10-09T07:17:00Z</dcterms:modified>
</cp:coreProperties>
</file>